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C6" w:rsidRPr="00053F24" w:rsidRDefault="000554C6" w:rsidP="000554C6">
      <w:pPr>
        <w:jc w:val="center"/>
        <w:rPr>
          <w:rFonts w:cs="Arial"/>
        </w:rPr>
      </w:pPr>
      <w:r w:rsidRPr="00053F24">
        <w:rPr>
          <w:rFonts w:cs="Arial"/>
        </w:rPr>
        <w:t>Arcadia Township Hall</w:t>
      </w:r>
    </w:p>
    <w:p w:rsidR="000554C6" w:rsidRPr="00053F24" w:rsidRDefault="000554C6" w:rsidP="000554C6">
      <w:pPr>
        <w:jc w:val="center"/>
        <w:rPr>
          <w:rFonts w:cs="Arial"/>
        </w:rPr>
      </w:pPr>
      <w:r>
        <w:rPr>
          <w:rFonts w:cs="Arial"/>
        </w:rPr>
        <w:t>November 13, 2014</w:t>
      </w:r>
      <w:r w:rsidRPr="00053F24">
        <w:rPr>
          <w:rFonts w:cs="Arial"/>
        </w:rPr>
        <w:t xml:space="preserve"> – 7:00 P.M.</w:t>
      </w:r>
    </w:p>
    <w:p w:rsidR="0096034B" w:rsidRDefault="000554C6" w:rsidP="000554C6">
      <w:pPr>
        <w:jc w:val="center"/>
        <w:rPr>
          <w:rFonts w:cs="Arial"/>
        </w:rPr>
      </w:pPr>
      <w:r w:rsidRPr="00053F24">
        <w:rPr>
          <w:rFonts w:cs="Arial"/>
        </w:rPr>
        <w:t>Board Meeting Minutes</w:t>
      </w:r>
      <w:r>
        <w:rPr>
          <w:rFonts w:cs="Arial"/>
        </w:rPr>
        <w:t xml:space="preserve"> </w:t>
      </w:r>
    </w:p>
    <w:p w:rsidR="000554C6" w:rsidRPr="00053F24" w:rsidRDefault="000554C6" w:rsidP="000554C6">
      <w:pPr>
        <w:jc w:val="center"/>
        <w:rPr>
          <w:rFonts w:cs="Arial"/>
        </w:rPr>
      </w:pPr>
      <w:bookmarkStart w:id="0" w:name="_GoBack"/>
      <w:bookmarkEnd w:id="0"/>
      <w:r w:rsidRPr="00053F24">
        <w:rPr>
          <w:rFonts w:cs="Arial"/>
        </w:rPr>
        <w:t>3422 Lake Street, Arcadia, Michigan 49613</w:t>
      </w:r>
    </w:p>
    <w:p w:rsidR="000554C6" w:rsidRPr="00053F24" w:rsidRDefault="000554C6" w:rsidP="000554C6">
      <w:pPr>
        <w:jc w:val="center"/>
        <w:rPr>
          <w:rFonts w:cs="Arial"/>
        </w:rPr>
      </w:pPr>
    </w:p>
    <w:p w:rsidR="000554C6" w:rsidRPr="00053F24" w:rsidRDefault="000554C6" w:rsidP="000554C6">
      <w:pPr>
        <w:rPr>
          <w:rFonts w:cs="Arial"/>
        </w:rPr>
      </w:pPr>
      <w:r w:rsidRPr="00053F24">
        <w:rPr>
          <w:rFonts w:cs="Arial"/>
        </w:rPr>
        <w:t xml:space="preserve">Present:  Doug Carter/ Supervisor, Patrice Wisner/Clerk, Mike </w:t>
      </w:r>
      <w:proofErr w:type="spellStart"/>
      <w:r w:rsidRPr="00053F24">
        <w:rPr>
          <w:rFonts w:cs="Arial"/>
        </w:rPr>
        <w:t>Cederholm</w:t>
      </w:r>
      <w:proofErr w:type="spellEnd"/>
      <w:r w:rsidRPr="00053F24">
        <w:rPr>
          <w:rFonts w:cs="Arial"/>
        </w:rPr>
        <w:t>/Trustee.</w:t>
      </w:r>
    </w:p>
    <w:p w:rsidR="000554C6" w:rsidRPr="00053F24" w:rsidRDefault="000554C6" w:rsidP="000554C6">
      <w:pPr>
        <w:rPr>
          <w:rFonts w:cs="Arial"/>
        </w:rPr>
      </w:pPr>
      <w:r w:rsidRPr="00053F24">
        <w:rPr>
          <w:rFonts w:cs="Arial"/>
        </w:rPr>
        <w:t xml:space="preserve">Guests: </w:t>
      </w:r>
      <w:r>
        <w:rPr>
          <w:rFonts w:cs="Arial"/>
        </w:rPr>
        <w:t>8</w:t>
      </w:r>
    </w:p>
    <w:p w:rsidR="000554C6" w:rsidRPr="00053F24" w:rsidRDefault="000554C6" w:rsidP="000554C6">
      <w:pPr>
        <w:rPr>
          <w:rFonts w:cs="Arial"/>
        </w:rPr>
      </w:pPr>
      <w:r w:rsidRPr="00053F24">
        <w:rPr>
          <w:rFonts w:cs="Arial"/>
        </w:rPr>
        <w:t>Call to order 7:00pm and Pledge of Allegiance</w:t>
      </w:r>
    </w:p>
    <w:p w:rsidR="000554C6" w:rsidRPr="00053F24" w:rsidRDefault="000554C6" w:rsidP="000554C6">
      <w:pPr>
        <w:rPr>
          <w:rFonts w:cs="Arial"/>
        </w:rPr>
      </w:pPr>
      <w:r w:rsidRPr="00053F24">
        <w:rPr>
          <w:rFonts w:cs="Arial"/>
          <w:b/>
        </w:rPr>
        <w:t>Public comments on agenda items:</w:t>
      </w:r>
      <w:r w:rsidRPr="00053F24">
        <w:rPr>
          <w:rFonts w:cs="Arial"/>
        </w:rPr>
        <w:t xml:space="preserve">  </w:t>
      </w:r>
    </w:p>
    <w:p w:rsidR="000554C6" w:rsidRPr="00053F24" w:rsidRDefault="000554C6" w:rsidP="000554C6">
      <w:pPr>
        <w:pStyle w:val="Default"/>
        <w:rPr>
          <w:rFonts w:cstheme="minorBidi"/>
          <w:sz w:val="22"/>
          <w:szCs w:val="22"/>
        </w:rPr>
      </w:pPr>
      <w:r w:rsidRPr="00053F24">
        <w:rPr>
          <w:rFonts w:cs="Arial"/>
          <w:b/>
          <w:sz w:val="22"/>
          <w:szCs w:val="22"/>
        </w:rPr>
        <w:t>Approval/Amendments to the agenda</w:t>
      </w:r>
      <w:r w:rsidRPr="00053F24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unanimous consent</w:t>
      </w:r>
      <w:r w:rsidRPr="00053F24">
        <w:rPr>
          <w:rFonts w:cstheme="minorBidi"/>
          <w:sz w:val="22"/>
          <w:szCs w:val="22"/>
        </w:rPr>
        <w:t xml:space="preserve"> </w:t>
      </w:r>
    </w:p>
    <w:p w:rsidR="000554C6" w:rsidRPr="00053F24" w:rsidRDefault="000554C6" w:rsidP="000554C6">
      <w:pPr>
        <w:pStyle w:val="Default"/>
        <w:rPr>
          <w:rFonts w:cstheme="minorBidi"/>
          <w:sz w:val="22"/>
          <w:szCs w:val="22"/>
        </w:rPr>
      </w:pPr>
      <w:r w:rsidRPr="00053F24">
        <w:rPr>
          <w:rFonts w:cs="Arial"/>
          <w:b/>
          <w:sz w:val="22"/>
          <w:szCs w:val="22"/>
        </w:rPr>
        <w:t>Treasurer’s Report</w:t>
      </w:r>
      <w:r w:rsidRPr="00053F24">
        <w:rPr>
          <w:rFonts w:cs="Arial"/>
          <w:sz w:val="22"/>
          <w:szCs w:val="22"/>
        </w:rPr>
        <w:t xml:space="preserve"> –</w:t>
      </w:r>
      <w:r w:rsidRPr="00053F24"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Rob Holmes absent. October Expenses filed as presented</w:t>
      </w:r>
      <w:r w:rsidRPr="00053F24">
        <w:rPr>
          <w:rFonts w:cstheme="minorBidi"/>
          <w:sz w:val="22"/>
          <w:szCs w:val="22"/>
        </w:rPr>
        <w:t xml:space="preserve">  </w:t>
      </w:r>
    </w:p>
    <w:p w:rsidR="000554C6" w:rsidRPr="00053F24" w:rsidRDefault="000554C6" w:rsidP="000554C6">
      <w:pPr>
        <w:rPr>
          <w:rFonts w:cs="Arial"/>
        </w:rPr>
      </w:pPr>
      <w:r w:rsidRPr="00053F24">
        <w:rPr>
          <w:rFonts w:cs="Arial"/>
          <w:b/>
        </w:rPr>
        <w:t>Approval Meeting Minutes</w:t>
      </w:r>
      <w:r w:rsidRPr="00053F24">
        <w:rPr>
          <w:rFonts w:cs="Arial"/>
        </w:rPr>
        <w:t xml:space="preserve"> – </w:t>
      </w:r>
      <w:r>
        <w:rPr>
          <w:rFonts w:cs="Arial"/>
        </w:rPr>
        <w:t>Motion to accept October 9 and October 23, 2014 minutes by</w:t>
      </w:r>
      <w:r w:rsidRPr="00053F24">
        <w:rPr>
          <w:rFonts w:cs="Arial"/>
        </w:rPr>
        <w:t xml:space="preserve"> </w:t>
      </w:r>
      <w:r>
        <w:rPr>
          <w:rFonts w:cs="Arial"/>
        </w:rPr>
        <w:t xml:space="preserve">Carter, unanimous consent. </w:t>
      </w:r>
      <w:r w:rsidRPr="00053F24">
        <w:rPr>
          <w:rFonts w:cs="Arial"/>
        </w:rPr>
        <w:t xml:space="preserve">    </w:t>
      </w:r>
    </w:p>
    <w:p w:rsidR="000554C6" w:rsidRPr="00053F24" w:rsidRDefault="000554C6" w:rsidP="000554C6">
      <w:pPr>
        <w:rPr>
          <w:rFonts w:cs="Arial"/>
        </w:rPr>
      </w:pPr>
      <w:r w:rsidRPr="00053F24">
        <w:rPr>
          <w:rFonts w:cs="Arial"/>
          <w:b/>
        </w:rPr>
        <w:t>Correspondence</w:t>
      </w:r>
      <w:r w:rsidRPr="00053F24">
        <w:rPr>
          <w:rFonts w:cs="Arial"/>
        </w:rPr>
        <w:t xml:space="preserve"> – </w:t>
      </w:r>
      <w:r>
        <w:rPr>
          <w:rFonts w:cs="Arial"/>
        </w:rPr>
        <w:t>Consumers Power maps for street lighting, Cottage Colony found not to be a public road</w:t>
      </w:r>
    </w:p>
    <w:p w:rsidR="000554C6" w:rsidRPr="00053F24" w:rsidRDefault="000554C6" w:rsidP="000554C6">
      <w:pPr>
        <w:rPr>
          <w:rFonts w:cs="Arial"/>
          <w:b/>
          <w:u w:val="single"/>
        </w:rPr>
      </w:pPr>
      <w:r w:rsidRPr="00053F24">
        <w:rPr>
          <w:rFonts w:cs="Arial"/>
          <w:b/>
          <w:u w:val="single"/>
        </w:rPr>
        <w:t>Committee and Department Reports</w:t>
      </w:r>
    </w:p>
    <w:p w:rsidR="000554C6" w:rsidRPr="00053F24" w:rsidRDefault="000554C6" w:rsidP="000554C6">
      <w:pPr>
        <w:pStyle w:val="Defaul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Marina/Harbor - </w:t>
      </w:r>
    </w:p>
    <w:p w:rsidR="000554C6" w:rsidRPr="00053F24" w:rsidRDefault="000554C6" w:rsidP="000554C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 xml:space="preserve">Planning Commission </w:t>
      </w:r>
      <w:r w:rsidR="008053AB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8053AB">
        <w:rPr>
          <w:rFonts w:cs="Arial"/>
          <w:b/>
        </w:rPr>
        <w:t>no report</w:t>
      </w:r>
    </w:p>
    <w:p w:rsidR="000554C6" w:rsidRPr="00053F24" w:rsidRDefault="000554C6" w:rsidP="000554C6">
      <w:pPr>
        <w:pStyle w:val="Default"/>
        <w:rPr>
          <w:sz w:val="22"/>
          <w:szCs w:val="22"/>
        </w:rPr>
      </w:pPr>
      <w:r>
        <w:rPr>
          <w:rFonts w:cstheme="minorBidi"/>
          <w:b/>
          <w:sz w:val="22"/>
          <w:szCs w:val="22"/>
        </w:rPr>
        <w:t>Fire Department</w:t>
      </w:r>
      <w:r w:rsidRPr="00053F24">
        <w:rPr>
          <w:rFonts w:cstheme="minorBidi"/>
          <w:b/>
          <w:sz w:val="22"/>
          <w:szCs w:val="22"/>
        </w:rPr>
        <w:t xml:space="preserve"> </w:t>
      </w:r>
      <w:r w:rsidRPr="00053F24">
        <w:rPr>
          <w:rFonts w:cstheme="minorBidi"/>
          <w:sz w:val="22"/>
          <w:szCs w:val="22"/>
        </w:rPr>
        <w:t xml:space="preserve">– </w:t>
      </w:r>
      <w:r>
        <w:rPr>
          <w:rFonts w:cstheme="minorBidi"/>
          <w:sz w:val="22"/>
          <w:szCs w:val="22"/>
        </w:rPr>
        <w:t>Wes Hull reports 8 medical runs, 1 fire runs. Chief Hull does not agree with policies set forth by the Auditors regarding expense reimbursement</w:t>
      </w:r>
      <w:r w:rsidR="004D41D4">
        <w:rPr>
          <w:rFonts w:cstheme="minorBidi"/>
          <w:sz w:val="22"/>
          <w:szCs w:val="22"/>
        </w:rPr>
        <w:t xml:space="preserve"> or the request for receipts on house accounts. </w:t>
      </w:r>
    </w:p>
    <w:p w:rsidR="000554C6" w:rsidRPr="00053F24" w:rsidRDefault="000554C6" w:rsidP="000554C6">
      <w:pPr>
        <w:widowControl w:val="0"/>
        <w:autoSpaceDE w:val="0"/>
        <w:autoSpaceDN w:val="0"/>
        <w:adjustRightInd w:val="0"/>
      </w:pPr>
      <w:r>
        <w:rPr>
          <w:rFonts w:cs="Arial"/>
          <w:b/>
        </w:rPr>
        <w:t>Grants</w:t>
      </w:r>
      <w:r w:rsidRPr="00053F24">
        <w:rPr>
          <w:rFonts w:cs="Arial"/>
          <w:b/>
        </w:rPr>
        <w:t xml:space="preserve"> </w:t>
      </w:r>
      <w:r>
        <w:rPr>
          <w:rFonts w:cs="Arial"/>
        </w:rPr>
        <w:t>–</w:t>
      </w:r>
      <w:r>
        <w:t xml:space="preserve"> </w:t>
      </w:r>
    </w:p>
    <w:p w:rsidR="000554C6" w:rsidRPr="00053F24" w:rsidRDefault="000554C6" w:rsidP="000554C6">
      <w:pPr>
        <w:pStyle w:val="Default"/>
        <w:spacing w:line="276" w:lineRule="auto"/>
        <w:rPr>
          <w:rFonts w:cstheme="minorBidi"/>
          <w:sz w:val="22"/>
          <w:szCs w:val="22"/>
        </w:rPr>
      </w:pPr>
      <w:r>
        <w:rPr>
          <w:rFonts w:cs="Arial"/>
          <w:b/>
          <w:sz w:val="22"/>
          <w:szCs w:val="22"/>
        </w:rPr>
        <w:t>Cemetery</w:t>
      </w:r>
      <w:r w:rsidRPr="00053F24">
        <w:rPr>
          <w:rFonts w:cs="Arial"/>
          <w:sz w:val="22"/>
          <w:szCs w:val="22"/>
        </w:rPr>
        <w:t xml:space="preserve"> – </w:t>
      </w:r>
    </w:p>
    <w:p w:rsidR="000554C6" w:rsidRPr="00053F24" w:rsidRDefault="000554C6" w:rsidP="000554C6">
      <w:pPr>
        <w:pStyle w:val="Default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Historical</w:t>
      </w:r>
      <w:r w:rsidRPr="00053F24">
        <w:rPr>
          <w:rFonts w:cs="Arial"/>
          <w:b/>
          <w:sz w:val="22"/>
          <w:szCs w:val="22"/>
        </w:rPr>
        <w:t xml:space="preserve"> </w:t>
      </w:r>
      <w:r w:rsidR="008053AB">
        <w:rPr>
          <w:rFonts w:cs="Arial"/>
          <w:sz w:val="22"/>
          <w:szCs w:val="22"/>
        </w:rPr>
        <w:t>–</w:t>
      </w:r>
      <w:r w:rsidRPr="00053F24">
        <w:rPr>
          <w:rFonts w:cs="Arial"/>
          <w:sz w:val="22"/>
          <w:szCs w:val="22"/>
        </w:rPr>
        <w:t xml:space="preserve"> </w:t>
      </w:r>
      <w:r w:rsidR="008053AB">
        <w:rPr>
          <w:rFonts w:cs="Arial"/>
          <w:sz w:val="22"/>
          <w:szCs w:val="22"/>
        </w:rPr>
        <w:t xml:space="preserve">October final meeting - closed until </w:t>
      </w:r>
      <w:proofErr w:type="gramStart"/>
      <w:r w:rsidR="008053AB">
        <w:rPr>
          <w:rFonts w:cs="Arial"/>
          <w:sz w:val="22"/>
          <w:szCs w:val="22"/>
        </w:rPr>
        <w:t>Spring</w:t>
      </w:r>
      <w:proofErr w:type="gramEnd"/>
      <w:r w:rsidR="008053AB">
        <w:rPr>
          <w:rFonts w:cs="Arial"/>
          <w:sz w:val="22"/>
          <w:szCs w:val="22"/>
        </w:rPr>
        <w:t xml:space="preserve">. Exploring Part time Director. Repairs to ramp and rail in </w:t>
      </w:r>
      <w:proofErr w:type="gramStart"/>
      <w:r w:rsidR="008053AB">
        <w:rPr>
          <w:rFonts w:cs="Arial"/>
          <w:sz w:val="22"/>
          <w:szCs w:val="22"/>
        </w:rPr>
        <w:t>Spring</w:t>
      </w:r>
      <w:proofErr w:type="gramEnd"/>
      <w:r w:rsidR="008053AB">
        <w:rPr>
          <w:rFonts w:cs="Arial"/>
          <w:sz w:val="22"/>
          <w:szCs w:val="22"/>
        </w:rPr>
        <w:t xml:space="preserve">. New brochure completed and will be mailed with tax bills. </w:t>
      </w:r>
    </w:p>
    <w:p w:rsidR="000554C6" w:rsidRPr="00053F24" w:rsidRDefault="000554C6" w:rsidP="000554C6">
      <w:pPr>
        <w:tabs>
          <w:tab w:val="left" w:pos="5190"/>
        </w:tabs>
      </w:pPr>
      <w:r>
        <w:rPr>
          <w:rFonts w:cs="Arial"/>
          <w:b/>
        </w:rPr>
        <w:t>Traffic</w:t>
      </w:r>
      <w:r w:rsidRPr="00053F24">
        <w:rPr>
          <w:rFonts w:cs="Arial"/>
        </w:rPr>
        <w:t xml:space="preserve"> – </w:t>
      </w:r>
    </w:p>
    <w:p w:rsidR="000554C6" w:rsidRPr="00053F24" w:rsidRDefault="000554C6" w:rsidP="000554C6">
      <w:pPr>
        <w:jc w:val="both"/>
        <w:rPr>
          <w:rFonts w:cs="Arial"/>
          <w:b/>
        </w:rPr>
      </w:pPr>
      <w:r w:rsidRPr="00053F24">
        <w:rPr>
          <w:rFonts w:cs="Arial"/>
          <w:b/>
        </w:rPr>
        <w:t>Old Business</w:t>
      </w:r>
    </w:p>
    <w:p w:rsidR="000554C6" w:rsidRPr="00053F24" w:rsidRDefault="000554C6" w:rsidP="000554C6">
      <w:pPr>
        <w:pStyle w:val="Default"/>
        <w:numPr>
          <w:ilvl w:val="0"/>
          <w:numId w:val="1"/>
        </w:numPr>
        <w:rPr>
          <w:rFonts w:cstheme="minorBidi"/>
          <w:sz w:val="22"/>
          <w:szCs w:val="22"/>
        </w:rPr>
      </w:pPr>
      <w:r>
        <w:rPr>
          <w:rFonts w:cstheme="minorBidi"/>
          <w:b/>
          <w:sz w:val="22"/>
          <w:szCs w:val="22"/>
        </w:rPr>
        <w:t xml:space="preserve">Audit Requirements – </w:t>
      </w:r>
      <w:r>
        <w:rPr>
          <w:rFonts w:cstheme="minorBidi"/>
          <w:sz w:val="22"/>
          <w:szCs w:val="22"/>
        </w:rPr>
        <w:t>Capital Asset Management, ACH/EFT, Fund Balance and Conflict of Interest, Employee Policies – work session needed - TBD</w:t>
      </w:r>
    </w:p>
    <w:p w:rsidR="000554C6" w:rsidRPr="00053F24" w:rsidRDefault="000554C6" w:rsidP="000554C6">
      <w:pPr>
        <w:widowControl w:val="0"/>
        <w:overflowPunct w:val="0"/>
        <w:autoSpaceDE w:val="0"/>
        <w:autoSpaceDN w:val="0"/>
        <w:adjustRightInd w:val="0"/>
        <w:rPr>
          <w:rFonts w:eastAsiaTheme="minorHAnsi" w:cs="Arial"/>
          <w:b/>
          <w:bCs/>
          <w:kern w:val="28"/>
        </w:rPr>
      </w:pPr>
      <w:r w:rsidRPr="00053F24">
        <w:rPr>
          <w:rFonts w:eastAsiaTheme="minorHAnsi" w:cs="Arial"/>
          <w:b/>
          <w:bCs/>
          <w:kern w:val="28"/>
        </w:rPr>
        <w:t>New Business</w:t>
      </w:r>
    </w:p>
    <w:p w:rsidR="00051CAE" w:rsidRDefault="00051CAE" w:rsidP="000554C6">
      <w:pPr>
        <w:pStyle w:val="Default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b/>
          <w:sz w:val="22"/>
          <w:szCs w:val="22"/>
        </w:rPr>
        <w:t xml:space="preserve">2014-2018 Arcadia Lake Improvement Project (Aquatic Vegetation Eradication and Control) </w:t>
      </w:r>
      <w:r w:rsidR="000554C6" w:rsidRPr="00621FFF">
        <w:rPr>
          <w:rFonts w:cstheme="minorBidi"/>
          <w:b/>
          <w:sz w:val="22"/>
          <w:szCs w:val="22"/>
        </w:rPr>
        <w:t xml:space="preserve"> – </w:t>
      </w:r>
      <w:r w:rsidR="00932702">
        <w:rPr>
          <w:rFonts w:cstheme="minorBidi"/>
          <w:sz w:val="22"/>
          <w:szCs w:val="22"/>
        </w:rPr>
        <w:t xml:space="preserve">Motion by P. Wisner </w:t>
      </w:r>
      <w:r>
        <w:rPr>
          <w:rFonts w:cstheme="minorBidi"/>
          <w:sz w:val="22"/>
          <w:szCs w:val="22"/>
        </w:rPr>
        <w:t xml:space="preserve">to accept the Resolution of Tentative Intent to Make the Improvements and setting Public Hearing for December 11, 2014 on Project Plans and Cost Estimates, M. </w:t>
      </w:r>
      <w:proofErr w:type="spellStart"/>
      <w:r>
        <w:rPr>
          <w:rFonts w:cstheme="minorBidi"/>
          <w:sz w:val="22"/>
          <w:szCs w:val="22"/>
        </w:rPr>
        <w:t>Cederholm</w:t>
      </w:r>
      <w:proofErr w:type="spellEnd"/>
      <w:r>
        <w:rPr>
          <w:rFonts w:cstheme="minorBidi"/>
          <w:sz w:val="22"/>
          <w:szCs w:val="22"/>
        </w:rPr>
        <w:t xml:space="preserve"> 2</w:t>
      </w:r>
      <w:r w:rsidRPr="00051CAE">
        <w:rPr>
          <w:rFonts w:cstheme="minorBidi"/>
          <w:sz w:val="22"/>
          <w:szCs w:val="22"/>
          <w:vertAlign w:val="superscript"/>
        </w:rPr>
        <w:t>nd</w:t>
      </w:r>
      <w:r>
        <w:rPr>
          <w:rFonts w:cstheme="minorBidi"/>
          <w:sz w:val="22"/>
          <w:szCs w:val="22"/>
        </w:rPr>
        <w:t xml:space="preserve">. Roll Call vote: Yes: Patrice C. Wisner, Doug Carter, </w:t>
      </w:r>
      <w:proofErr w:type="gramStart"/>
      <w:r>
        <w:rPr>
          <w:rFonts w:cstheme="minorBidi"/>
          <w:sz w:val="22"/>
          <w:szCs w:val="22"/>
        </w:rPr>
        <w:t>Michael</w:t>
      </w:r>
      <w:proofErr w:type="gramEnd"/>
      <w:r>
        <w:rPr>
          <w:rFonts w:cstheme="minorBidi"/>
          <w:sz w:val="22"/>
          <w:szCs w:val="22"/>
        </w:rPr>
        <w:t xml:space="preserve"> </w:t>
      </w:r>
      <w:proofErr w:type="spellStart"/>
      <w:r>
        <w:rPr>
          <w:rFonts w:cstheme="minorBidi"/>
          <w:sz w:val="22"/>
          <w:szCs w:val="22"/>
        </w:rPr>
        <w:t>Cederholm</w:t>
      </w:r>
      <w:proofErr w:type="spellEnd"/>
      <w:r>
        <w:rPr>
          <w:rFonts w:cstheme="minorBidi"/>
          <w:sz w:val="22"/>
          <w:szCs w:val="22"/>
        </w:rPr>
        <w:t xml:space="preserve">. No: (none). </w:t>
      </w:r>
    </w:p>
    <w:p w:rsidR="000554C6" w:rsidRPr="00621FFF" w:rsidRDefault="00051CAE" w:rsidP="000554C6">
      <w:pPr>
        <w:pStyle w:val="Default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b/>
          <w:sz w:val="22"/>
          <w:szCs w:val="22"/>
        </w:rPr>
        <w:t xml:space="preserve">Zoning </w:t>
      </w:r>
      <w:proofErr w:type="spellStart"/>
      <w:r>
        <w:rPr>
          <w:rFonts w:cstheme="minorBidi"/>
          <w:b/>
          <w:sz w:val="22"/>
          <w:szCs w:val="22"/>
        </w:rPr>
        <w:t>Adminstrator</w:t>
      </w:r>
      <w:proofErr w:type="spellEnd"/>
      <w:r>
        <w:rPr>
          <w:rFonts w:cstheme="minorBidi"/>
          <w:b/>
          <w:sz w:val="22"/>
          <w:szCs w:val="22"/>
        </w:rPr>
        <w:t xml:space="preserve"> –</w:t>
      </w:r>
      <w:r>
        <w:rPr>
          <w:rFonts w:cstheme="minorBidi"/>
          <w:sz w:val="22"/>
          <w:szCs w:val="22"/>
        </w:rPr>
        <w:t xml:space="preserve"> Carter reported that Tamara </w:t>
      </w:r>
      <w:proofErr w:type="spellStart"/>
      <w:r>
        <w:rPr>
          <w:rFonts w:cstheme="minorBidi"/>
          <w:sz w:val="22"/>
          <w:szCs w:val="22"/>
        </w:rPr>
        <w:t>Buswinka</w:t>
      </w:r>
      <w:proofErr w:type="spellEnd"/>
      <w:r>
        <w:rPr>
          <w:rFonts w:cstheme="minorBidi"/>
          <w:sz w:val="22"/>
          <w:szCs w:val="22"/>
        </w:rPr>
        <w:t xml:space="preserve"> has resigned and that we are working towards coordinating with the County to issue zoning permits. </w:t>
      </w:r>
      <w:r w:rsidR="000554C6" w:rsidRPr="00621FFF">
        <w:rPr>
          <w:rFonts w:cstheme="minorBidi"/>
          <w:sz w:val="22"/>
          <w:szCs w:val="22"/>
        </w:rPr>
        <w:t xml:space="preserve"> </w:t>
      </w:r>
    </w:p>
    <w:p w:rsidR="008303DC" w:rsidRDefault="000554C6" w:rsidP="000554C6">
      <w:pPr>
        <w:widowControl w:val="0"/>
        <w:autoSpaceDE w:val="0"/>
        <w:autoSpaceDN w:val="0"/>
        <w:adjustRightInd w:val="0"/>
      </w:pPr>
      <w:r w:rsidRPr="00053F24">
        <w:rPr>
          <w:rFonts w:ascii="Calibri" w:hAnsi="Calibri" w:cs="Calibri"/>
          <w:b/>
          <w:bCs/>
        </w:rPr>
        <w:t xml:space="preserve">Public Comment </w:t>
      </w:r>
      <w:r w:rsidRPr="00053F24">
        <w:rPr>
          <w:rFonts w:ascii="Calibri" w:hAnsi="Calibri" w:cs="Calibri"/>
        </w:rPr>
        <w:t>–</w:t>
      </w:r>
      <w:r>
        <w:t xml:space="preserve"> </w:t>
      </w:r>
      <w:r w:rsidR="00ED7343">
        <w:t xml:space="preserve">private fundraiser request for use of Township Hall. </w:t>
      </w:r>
    </w:p>
    <w:p w:rsidR="000554C6" w:rsidRPr="007C0930" w:rsidRDefault="000554C6" w:rsidP="000554C6">
      <w:pPr>
        <w:widowControl w:val="0"/>
        <w:autoSpaceDE w:val="0"/>
        <w:autoSpaceDN w:val="0"/>
        <w:adjustRightInd w:val="0"/>
      </w:pPr>
      <w:r>
        <w:rPr>
          <w:b/>
        </w:rPr>
        <w:t xml:space="preserve">Adjourn – </w:t>
      </w:r>
      <w:r>
        <w:t>7:</w:t>
      </w:r>
      <w:r w:rsidR="008303DC">
        <w:t>43</w:t>
      </w:r>
      <w:r>
        <w:t>pm – unanimous consent</w:t>
      </w:r>
    </w:p>
    <w:p w:rsidR="000554C6" w:rsidRPr="00053F24" w:rsidRDefault="000554C6" w:rsidP="000554C6">
      <w:pPr>
        <w:pStyle w:val="Default"/>
        <w:rPr>
          <w:rFonts w:cstheme="minorBidi"/>
          <w:sz w:val="22"/>
          <w:szCs w:val="22"/>
        </w:rPr>
      </w:pPr>
    </w:p>
    <w:p w:rsidR="000554C6" w:rsidRPr="00053F24" w:rsidRDefault="000554C6" w:rsidP="000554C6">
      <w:r w:rsidRPr="00053F24">
        <w:rPr>
          <w:rFonts w:cs="Arial"/>
        </w:rPr>
        <w:t>Respectfully Submitted, Patrice C. Wisner/Clerk</w:t>
      </w:r>
    </w:p>
    <w:p w:rsidR="000554C6" w:rsidRPr="00053F24" w:rsidRDefault="000554C6" w:rsidP="000554C6"/>
    <w:p w:rsidR="000554C6" w:rsidRPr="00053F24" w:rsidRDefault="000554C6" w:rsidP="000554C6"/>
    <w:p w:rsidR="000554C6" w:rsidRDefault="000554C6" w:rsidP="000554C6"/>
    <w:p w:rsidR="000554C6" w:rsidRDefault="000554C6" w:rsidP="000554C6"/>
    <w:p w:rsidR="00B553EB" w:rsidRDefault="0096034B"/>
    <w:sectPr w:rsidR="00B553EB" w:rsidSect="00485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B3E"/>
    <w:multiLevelType w:val="hybridMultilevel"/>
    <w:tmpl w:val="ADC2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07747"/>
    <w:multiLevelType w:val="hybridMultilevel"/>
    <w:tmpl w:val="826A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C6"/>
    <w:rsid w:val="00051CAE"/>
    <w:rsid w:val="000554C6"/>
    <w:rsid w:val="0023631B"/>
    <w:rsid w:val="00390C9A"/>
    <w:rsid w:val="004D41D4"/>
    <w:rsid w:val="008053AB"/>
    <w:rsid w:val="008303DC"/>
    <w:rsid w:val="00932702"/>
    <w:rsid w:val="0096034B"/>
    <w:rsid w:val="00EA6985"/>
    <w:rsid w:val="00E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AED51-DAEB-4A28-B927-9D0E09B9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C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4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D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Arcadia Twp Office</cp:lastModifiedBy>
  <cp:revision>5</cp:revision>
  <cp:lastPrinted>2014-12-11T16:30:00Z</cp:lastPrinted>
  <dcterms:created xsi:type="dcterms:W3CDTF">2014-12-10T15:39:00Z</dcterms:created>
  <dcterms:modified xsi:type="dcterms:W3CDTF">2014-12-12T17:40:00Z</dcterms:modified>
</cp:coreProperties>
</file>